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D424" w14:textId="604AB55B" w:rsidR="008C0268" w:rsidRPr="008C0268" w:rsidRDefault="008C0268" w:rsidP="008C0268">
      <w:pPr>
        <w:spacing w:before="240"/>
        <w:rPr>
          <w:rFonts w:asciiTheme="minorHAnsi" w:hAnsiTheme="minorHAnsi" w:cstheme="minorHAnsi"/>
        </w:rPr>
      </w:pPr>
      <w:r w:rsidRPr="008C0268">
        <w:rPr>
          <w:rFonts w:asciiTheme="minorHAnsi" w:hAnsiTheme="minorHAnsi" w:cstheme="minorHAnsi"/>
        </w:rPr>
        <w:t>Clinical Competencies Framework (</w:t>
      </w:r>
      <w:hyperlink r:id="rId8" w:history="1">
        <w:r w:rsidRPr="008C0268">
          <w:rPr>
            <w:rStyle w:val="Hyperlink"/>
            <w:rFonts w:asciiTheme="minorHAnsi" w:hAnsiTheme="minorHAnsi" w:cstheme="minorHAnsi"/>
          </w:rPr>
          <w:t>https://fen.uk.com/competency-framework/</w:t>
        </w:r>
      </w:hyperlink>
      <w:r w:rsidRPr="008C0268">
        <w:rPr>
          <w:rFonts w:asciiTheme="minorHAnsi" w:hAnsiTheme="minorHAnsi" w:cstheme="minorHAnsi"/>
        </w:rPr>
        <w:t>)</w:t>
      </w:r>
    </w:p>
    <w:p w14:paraId="70AD3DE9" w14:textId="7E9F6452" w:rsidR="008C0268" w:rsidRDefault="008C0268" w:rsidP="008C0268">
      <w:pPr>
        <w:spacing w:before="240"/>
        <w:rPr>
          <w:rFonts w:asciiTheme="minorHAnsi" w:hAnsiTheme="minorHAnsi" w:cstheme="minorHAnsi"/>
        </w:rPr>
      </w:pPr>
      <w:r w:rsidRPr="008C0268">
        <w:rPr>
          <w:rFonts w:asciiTheme="minorHAnsi" w:hAnsiTheme="minorHAnsi" w:cstheme="minorHAnsi"/>
        </w:rPr>
        <w:t xml:space="preserve">The </w:t>
      </w:r>
      <w:r w:rsidR="00522646">
        <w:rPr>
          <w:rFonts w:asciiTheme="minorHAnsi" w:hAnsiTheme="minorHAnsi" w:cstheme="minorHAnsi"/>
        </w:rPr>
        <w:t>Faculty of Emergency Nursing</w:t>
      </w:r>
      <w:r w:rsidR="00CE68BE">
        <w:rPr>
          <w:rFonts w:asciiTheme="minorHAnsi" w:hAnsiTheme="minorHAnsi" w:cstheme="minorHAnsi"/>
        </w:rPr>
        <w:t xml:space="preserve"> (FEN)</w:t>
      </w:r>
      <w:r w:rsidRPr="008C0268">
        <w:rPr>
          <w:rFonts w:asciiTheme="minorHAnsi" w:hAnsiTheme="minorHAnsi" w:cstheme="minorHAnsi"/>
        </w:rPr>
        <w:t xml:space="preserve"> </w:t>
      </w:r>
      <w:r w:rsidR="00522646">
        <w:rPr>
          <w:rFonts w:asciiTheme="minorHAnsi" w:hAnsiTheme="minorHAnsi" w:cstheme="minorHAnsi"/>
        </w:rPr>
        <w:t>concept was initiated around</w:t>
      </w:r>
      <w:r>
        <w:rPr>
          <w:rFonts w:asciiTheme="minorHAnsi" w:hAnsiTheme="minorHAnsi" w:cstheme="minorHAnsi"/>
        </w:rPr>
        <w:t xml:space="preserve"> 1997</w:t>
      </w:r>
      <w:r w:rsidR="00522646">
        <w:rPr>
          <w:rFonts w:asciiTheme="minorHAnsi" w:hAnsiTheme="minorHAnsi" w:cstheme="minorHAnsi"/>
        </w:rPr>
        <w:t xml:space="preserve"> with the intention of </w:t>
      </w:r>
      <w:r w:rsidR="00CE68BE">
        <w:rPr>
          <w:rFonts w:asciiTheme="minorHAnsi" w:hAnsiTheme="minorHAnsi" w:cstheme="minorHAnsi"/>
        </w:rPr>
        <w:t>developing an emergency nursing course at</w:t>
      </w:r>
      <w:r w:rsidR="00522646">
        <w:rPr>
          <w:rFonts w:asciiTheme="minorHAnsi" w:hAnsiTheme="minorHAnsi" w:cstheme="minorHAnsi"/>
        </w:rPr>
        <w:t xml:space="preserve"> a basic and advanced level (Jones 2021:166</w:t>
      </w:r>
      <w:r w:rsidR="00522646">
        <w:rPr>
          <w:rStyle w:val="FootnoteReference"/>
          <w:rFonts w:asciiTheme="minorHAnsi" w:hAnsiTheme="minorHAnsi" w:cstheme="minorHAnsi"/>
        </w:rPr>
        <w:footnoteReference w:id="1"/>
      </w:r>
      <w:r w:rsidR="00522646">
        <w:rPr>
          <w:rFonts w:asciiTheme="minorHAnsi" w:hAnsiTheme="minorHAnsi" w:cstheme="minorHAnsi"/>
        </w:rPr>
        <w:t xml:space="preserve">). </w:t>
      </w:r>
      <w:r w:rsidR="00CE68BE">
        <w:rPr>
          <w:rFonts w:asciiTheme="minorHAnsi" w:hAnsiTheme="minorHAnsi" w:cstheme="minorHAnsi"/>
        </w:rPr>
        <w:t xml:space="preserve">Since this time, a FEN </w:t>
      </w:r>
      <w:r w:rsidR="00522646">
        <w:rPr>
          <w:rFonts w:asciiTheme="minorHAnsi" w:hAnsiTheme="minorHAnsi" w:cstheme="minorHAnsi"/>
        </w:rPr>
        <w:t>framework</w:t>
      </w:r>
      <w:r>
        <w:rPr>
          <w:rFonts w:asciiTheme="minorHAnsi" w:hAnsiTheme="minorHAnsi" w:cstheme="minorHAnsi"/>
        </w:rPr>
        <w:t xml:space="preserve"> </w:t>
      </w:r>
      <w:r w:rsidRPr="008C0268">
        <w:rPr>
          <w:rFonts w:asciiTheme="minorHAnsi" w:hAnsiTheme="minorHAnsi" w:cstheme="minorHAnsi"/>
        </w:rPr>
        <w:t xml:space="preserve">has been </w:t>
      </w:r>
      <w:r w:rsidR="00522646">
        <w:rPr>
          <w:rFonts w:asciiTheme="minorHAnsi" w:hAnsiTheme="minorHAnsi" w:cstheme="minorHAnsi"/>
        </w:rPr>
        <w:t>developed</w:t>
      </w:r>
      <w:r w:rsidRPr="008C0268">
        <w:rPr>
          <w:rFonts w:asciiTheme="minorHAnsi" w:hAnsiTheme="minorHAnsi" w:cstheme="minorHAnsi"/>
        </w:rPr>
        <w:t xml:space="preserve"> by </w:t>
      </w:r>
      <w:r>
        <w:rPr>
          <w:rFonts w:asciiTheme="minorHAnsi" w:hAnsiTheme="minorHAnsi" w:cstheme="minorHAnsi"/>
        </w:rPr>
        <w:t xml:space="preserve">hundreds of </w:t>
      </w:r>
      <w:r w:rsidRPr="008C0268">
        <w:rPr>
          <w:rFonts w:asciiTheme="minorHAnsi" w:hAnsiTheme="minorHAnsi" w:cstheme="minorHAnsi"/>
        </w:rPr>
        <w:t>Emergency Nurses</w:t>
      </w:r>
      <w:r w:rsidR="00CE68B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has gone through a few revisions </w:t>
      </w:r>
      <w:r w:rsidR="00CE68BE">
        <w:rPr>
          <w:rFonts w:asciiTheme="minorHAnsi" w:hAnsiTheme="minorHAnsi" w:cstheme="minorHAnsi"/>
        </w:rPr>
        <w:t>and identifies practice at three levels: associate (AFEN), member (MFEN) and fellow (FFEN)</w:t>
      </w:r>
      <w:r>
        <w:rPr>
          <w:rFonts w:asciiTheme="minorHAnsi" w:hAnsiTheme="minorHAnsi" w:cstheme="minorHAnsi"/>
        </w:rPr>
        <w:t>.</w:t>
      </w:r>
      <w:r w:rsidR="00CE68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="00CE68BE">
        <w:rPr>
          <w:rFonts w:asciiTheme="minorHAnsi" w:hAnsiTheme="minorHAnsi" w:cstheme="minorHAnsi"/>
        </w:rPr>
        <w:t xml:space="preserve">August </w:t>
      </w:r>
      <w:r>
        <w:rPr>
          <w:rFonts w:asciiTheme="minorHAnsi" w:hAnsiTheme="minorHAnsi" w:cstheme="minorHAnsi"/>
        </w:rPr>
        <w:t>201</w:t>
      </w:r>
      <w:r w:rsidR="00CE68BE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, we </w:t>
      </w:r>
      <w:r w:rsidR="00CE68BE">
        <w:rPr>
          <w:rFonts w:asciiTheme="minorHAnsi" w:hAnsiTheme="minorHAnsi" w:cstheme="minorHAnsi"/>
        </w:rPr>
        <w:t xml:space="preserve">had completed our latest revision of the competencies and </w:t>
      </w:r>
      <w:r>
        <w:rPr>
          <w:rFonts w:asciiTheme="minorHAnsi" w:hAnsiTheme="minorHAnsi" w:cstheme="minorHAnsi"/>
        </w:rPr>
        <w:t xml:space="preserve">started a journey of developing the competencies into </w:t>
      </w:r>
      <w:r w:rsidR="00CE68BE">
        <w:rPr>
          <w:rFonts w:asciiTheme="minorHAnsi" w:hAnsiTheme="minorHAnsi" w:cstheme="minorHAnsi"/>
        </w:rPr>
        <w:t xml:space="preserve">a </w:t>
      </w:r>
      <w:r w:rsidR="006B24A9">
        <w:rPr>
          <w:rFonts w:asciiTheme="minorHAnsi" w:hAnsiTheme="minorHAnsi" w:cstheme="minorHAnsi"/>
        </w:rPr>
        <w:t>qualification</w:t>
      </w:r>
      <w:r>
        <w:rPr>
          <w:rFonts w:asciiTheme="minorHAnsi" w:hAnsiTheme="minorHAnsi" w:cstheme="minorHAnsi"/>
        </w:rPr>
        <w:t xml:space="preserve"> at all three levels</w:t>
      </w:r>
      <w:r w:rsidR="006B24A9">
        <w:rPr>
          <w:rFonts w:asciiTheme="minorHAnsi" w:hAnsiTheme="minorHAnsi" w:cstheme="minorHAnsi"/>
        </w:rPr>
        <w:t xml:space="preserve"> so that </w:t>
      </w:r>
      <w:r w:rsidR="006B24A9">
        <w:rPr>
          <w:rFonts w:asciiTheme="minorHAnsi" w:hAnsiTheme="minorHAnsi" w:cstheme="minorHAnsi"/>
        </w:rPr>
        <w:t xml:space="preserve">emergency nurses </w:t>
      </w:r>
      <w:r w:rsidR="006B24A9">
        <w:rPr>
          <w:rFonts w:asciiTheme="minorHAnsi" w:hAnsiTheme="minorHAnsi" w:cstheme="minorHAnsi"/>
        </w:rPr>
        <w:t>could</w:t>
      </w:r>
      <w:r w:rsidR="006B24A9">
        <w:rPr>
          <w:rFonts w:asciiTheme="minorHAnsi" w:hAnsiTheme="minorHAnsi" w:cstheme="minorHAnsi"/>
        </w:rPr>
        <w:t xml:space="preserve"> gain academic credits for their clinical work, </w:t>
      </w:r>
      <w:proofErr w:type="gramStart"/>
      <w:r w:rsidR="006B24A9">
        <w:rPr>
          <w:rFonts w:asciiTheme="minorHAnsi" w:hAnsiTheme="minorHAnsi" w:cstheme="minorHAnsi"/>
        </w:rPr>
        <w:t>knowledge</w:t>
      </w:r>
      <w:proofErr w:type="gramEnd"/>
      <w:r w:rsidR="006B24A9">
        <w:rPr>
          <w:rFonts w:asciiTheme="minorHAnsi" w:hAnsiTheme="minorHAnsi" w:cstheme="minorHAnsi"/>
        </w:rPr>
        <w:t xml:space="preserve"> and capabilities</w:t>
      </w:r>
      <w:r w:rsidR="00CE68BE">
        <w:rPr>
          <w:rFonts w:asciiTheme="minorHAnsi" w:hAnsiTheme="minorHAnsi" w:cstheme="minorHAnsi"/>
        </w:rPr>
        <w:t xml:space="preserve">. We recognised that there </w:t>
      </w:r>
      <w:r w:rsidR="006B24A9">
        <w:rPr>
          <w:rFonts w:asciiTheme="minorHAnsi" w:hAnsiTheme="minorHAnsi" w:cstheme="minorHAnsi"/>
        </w:rPr>
        <w:t>were robust programmes</w:t>
      </w:r>
      <w:r w:rsidR="00CE68BE">
        <w:rPr>
          <w:rFonts w:asciiTheme="minorHAnsi" w:hAnsiTheme="minorHAnsi" w:cstheme="minorHAnsi"/>
        </w:rPr>
        <w:t xml:space="preserve"> available to develop our emergency nurse into autonomous practitioners but limited programmes to develop emergency nurses into rounded competent practitioners (AFEN), sister/charge nurse / clinical nurse managers (MFEN) and consultant nurses (FFEN)</w:t>
      </w:r>
      <w:r w:rsidR="00522646">
        <w:rPr>
          <w:rFonts w:asciiTheme="minorHAnsi" w:hAnsiTheme="minorHAnsi" w:cstheme="minorHAnsi"/>
        </w:rPr>
        <w:t xml:space="preserve">; </w:t>
      </w:r>
      <w:r w:rsidR="005E1199">
        <w:rPr>
          <w:rFonts w:asciiTheme="minorHAnsi" w:hAnsiTheme="minorHAnsi" w:cstheme="minorHAnsi"/>
        </w:rPr>
        <w:t>so,</w:t>
      </w:r>
      <w:r w:rsidR="00522646">
        <w:rPr>
          <w:rFonts w:asciiTheme="minorHAnsi" w:hAnsiTheme="minorHAnsi" w:cstheme="minorHAnsi"/>
        </w:rPr>
        <w:t xml:space="preserve"> </w:t>
      </w:r>
      <w:r w:rsidR="006B24A9">
        <w:rPr>
          <w:rFonts w:asciiTheme="minorHAnsi" w:hAnsiTheme="minorHAnsi" w:cstheme="minorHAnsi"/>
        </w:rPr>
        <w:t>this has been our focus.</w:t>
      </w:r>
    </w:p>
    <w:p w14:paraId="63553A7C" w14:textId="15FD8101" w:rsidR="00BB1092" w:rsidRPr="000E7A29" w:rsidRDefault="000E7A29" w:rsidP="005E1199">
      <w:pPr>
        <w:spacing w:before="240"/>
        <w:rPr>
          <w:rFonts w:asciiTheme="minorHAnsi" w:hAnsiTheme="minorHAnsi" w:cstheme="minorHAnsi"/>
          <w:i/>
          <w:iCs/>
        </w:rPr>
      </w:pPr>
      <w:r w:rsidRPr="006B24A9">
        <w:rPr>
          <w:rFonts w:asciiTheme="minorHAnsi" w:hAnsiTheme="minorHAnsi" w:cstheme="minorHAnsi"/>
        </w:rPr>
        <w:drawing>
          <wp:anchor distT="0" distB="0" distL="114300" distR="114300" simplePos="0" relativeHeight="251658240" behindDoc="0" locked="0" layoutInCell="1" allowOverlap="1" wp14:anchorId="5E89476B" wp14:editId="394AC6A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220210" cy="2361565"/>
            <wp:effectExtent l="0" t="0" r="8890" b="635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4A9" w:rsidRPr="006B24A9">
        <w:rPr>
          <w:rFonts w:asciiTheme="minorHAnsi" w:hAnsiTheme="minorHAnsi" w:cstheme="minorHAnsi"/>
          <w:b/>
          <w:bCs/>
          <w:sz w:val="32"/>
          <w:szCs w:val="32"/>
        </w:rPr>
        <w:t>AFEN</w:t>
      </w:r>
      <w:r w:rsidR="006B24A9">
        <w:rPr>
          <w:rFonts w:asciiTheme="minorHAnsi" w:hAnsiTheme="minorHAnsi" w:cstheme="minorHAnsi"/>
        </w:rPr>
        <w:t xml:space="preserve">. The AFEN competencies framework (available here) has been used to underpin the development of nine units, which can be completed as single discreet units or as the qualification:  </w:t>
      </w:r>
      <w:r w:rsidR="00022EA2" w:rsidRPr="006B24A9">
        <w:rPr>
          <w:rFonts w:asciiTheme="minorHAnsi" w:hAnsiTheme="minorHAnsi" w:cstheme="minorHAnsi"/>
          <w:b/>
          <w:bCs/>
          <w:i/>
          <w:iCs/>
        </w:rPr>
        <w:t xml:space="preserve">Agored Cymru </w:t>
      </w:r>
      <w:r w:rsidR="005A4C30" w:rsidRPr="006B24A9">
        <w:rPr>
          <w:rFonts w:asciiTheme="minorHAnsi" w:hAnsiTheme="minorHAnsi" w:cstheme="minorHAnsi"/>
          <w:b/>
          <w:bCs/>
          <w:i/>
          <w:iCs/>
        </w:rPr>
        <w:t>Level 6 Diploma in Emergency Nursing (Associate Level of Faculty of Emergency Nursing)</w:t>
      </w:r>
      <w:r w:rsidR="005A4C30" w:rsidRPr="008C0268">
        <w:rPr>
          <w:rFonts w:asciiTheme="minorHAnsi" w:hAnsiTheme="minorHAnsi" w:cstheme="minorHAnsi"/>
        </w:rPr>
        <w:t xml:space="preserve"> </w:t>
      </w:r>
      <w:r w:rsidR="006B24A9" w:rsidRPr="006B24A9">
        <w:rPr>
          <w:rFonts w:asciiTheme="minorHAnsi" w:hAnsiTheme="minorHAnsi" w:cstheme="minorHAnsi"/>
          <w:b/>
          <w:bCs/>
        </w:rPr>
        <w:t>Q</w:t>
      </w:r>
      <w:r w:rsidR="005A4C30" w:rsidRPr="006B24A9">
        <w:rPr>
          <w:rFonts w:asciiTheme="minorHAnsi" w:hAnsiTheme="minorHAnsi" w:cstheme="minorHAnsi"/>
          <w:b/>
          <w:bCs/>
        </w:rPr>
        <w:t>ualification</w:t>
      </w:r>
      <w:r w:rsidR="005A4C30" w:rsidRPr="008C0268">
        <w:rPr>
          <w:rFonts w:asciiTheme="minorHAnsi" w:hAnsiTheme="minorHAnsi" w:cstheme="minorHAnsi"/>
        </w:rPr>
        <w:t xml:space="preserve"> </w:t>
      </w:r>
      <w:r w:rsidR="006B24A9">
        <w:rPr>
          <w:rFonts w:asciiTheme="minorHAnsi" w:hAnsiTheme="minorHAnsi" w:cstheme="minorHAnsi"/>
        </w:rPr>
        <w:t xml:space="preserve">which </w:t>
      </w:r>
      <w:r w:rsidR="005A4C30" w:rsidRPr="008C0268">
        <w:rPr>
          <w:rFonts w:asciiTheme="minorHAnsi" w:hAnsiTheme="minorHAnsi" w:cstheme="minorHAnsi"/>
        </w:rPr>
        <w:t xml:space="preserve">provides 120 </w:t>
      </w:r>
      <w:r w:rsidR="00BB1092" w:rsidRPr="008C0268">
        <w:rPr>
          <w:rFonts w:asciiTheme="minorHAnsi" w:hAnsiTheme="minorHAnsi" w:cstheme="minorHAnsi"/>
        </w:rPr>
        <w:t xml:space="preserve">academic </w:t>
      </w:r>
      <w:r w:rsidR="005A4C30" w:rsidRPr="008C0268">
        <w:rPr>
          <w:rFonts w:asciiTheme="minorHAnsi" w:hAnsiTheme="minorHAnsi" w:cstheme="minorHAnsi"/>
        </w:rPr>
        <w:t>credits</w:t>
      </w:r>
      <w:r w:rsidR="006B24A9">
        <w:rPr>
          <w:rFonts w:asciiTheme="minorHAnsi" w:hAnsiTheme="minorHAnsi" w:cstheme="minorHAnsi"/>
        </w:rPr>
        <w:t xml:space="preserve"> on completion of four units with nine combination options. </w:t>
      </w:r>
      <w:r w:rsidR="005E1199">
        <w:rPr>
          <w:rFonts w:asciiTheme="minorHAnsi" w:hAnsiTheme="minorHAnsi" w:cstheme="minorHAnsi"/>
        </w:rPr>
        <w:t xml:space="preserve">The individual units have clearly identified learning outcomes and the assessment criteria which need to be met to achieve the qualification. </w:t>
      </w:r>
      <w:r w:rsidR="006B24A9">
        <w:rPr>
          <w:rFonts w:asciiTheme="minorHAnsi" w:hAnsiTheme="minorHAnsi" w:cstheme="minorHAnsi"/>
        </w:rPr>
        <w:t xml:space="preserve">The learning outcomes of </w:t>
      </w:r>
      <w:r w:rsidR="005E1199">
        <w:rPr>
          <w:rFonts w:asciiTheme="minorHAnsi" w:hAnsiTheme="minorHAnsi" w:cstheme="minorHAnsi"/>
        </w:rPr>
        <w:t>each of the nine units are available here [</w:t>
      </w:r>
      <w:r w:rsidR="005E1199">
        <w:rPr>
          <w:rFonts w:asciiTheme="minorHAnsi" w:hAnsiTheme="minorHAnsi" w:cstheme="minorHAnsi"/>
          <w:color w:val="FF0000"/>
        </w:rPr>
        <w:t>LINK</w:t>
      </w:r>
      <w:r w:rsidR="005E1199" w:rsidRPr="005E1199">
        <w:rPr>
          <w:rFonts w:asciiTheme="minorHAnsi" w:hAnsiTheme="minorHAnsi" w:cstheme="minorHAnsi"/>
          <w:color w:val="FF0000"/>
        </w:rPr>
        <w:t xml:space="preserve"> to AFEN Qualification Core Learning outcomes], </w:t>
      </w:r>
      <w:r w:rsidR="005E1199">
        <w:rPr>
          <w:rFonts w:asciiTheme="minorHAnsi" w:hAnsiTheme="minorHAnsi" w:cstheme="minorHAnsi"/>
        </w:rPr>
        <w:t>and an extract from the actual units which shows both the learning outcomes with their individual assessment criteria are also available here [</w:t>
      </w:r>
      <w:proofErr w:type="gramStart"/>
      <w:r w:rsidR="005E1199">
        <w:rPr>
          <w:rFonts w:asciiTheme="minorHAnsi" w:hAnsiTheme="minorHAnsi" w:cstheme="minorHAnsi"/>
          <w:color w:val="FF0000"/>
        </w:rPr>
        <w:t xml:space="preserve">LINK </w:t>
      </w:r>
      <w:r w:rsidR="005E1199" w:rsidRPr="005E1199">
        <w:rPr>
          <w:rFonts w:asciiTheme="minorHAnsi" w:hAnsiTheme="minorHAnsi" w:cstheme="minorHAnsi"/>
          <w:color w:val="FF0000"/>
        </w:rPr>
        <w:t xml:space="preserve"> to</w:t>
      </w:r>
      <w:proofErr w:type="gramEnd"/>
      <w:r w:rsidR="005E1199" w:rsidRPr="005E1199">
        <w:rPr>
          <w:rFonts w:asciiTheme="minorHAnsi" w:hAnsiTheme="minorHAnsi" w:cstheme="minorHAnsi"/>
          <w:color w:val="FF0000"/>
        </w:rPr>
        <w:t xml:space="preserve"> Extract of AFEN units]</w:t>
      </w:r>
      <w:r w:rsidR="005E1199">
        <w:rPr>
          <w:rFonts w:asciiTheme="minorHAnsi" w:hAnsiTheme="minorHAnsi" w:cstheme="minorHAnsi"/>
          <w:color w:val="FF0000"/>
        </w:rPr>
        <w:t xml:space="preserve">. </w:t>
      </w:r>
      <w:r w:rsidR="005E1199">
        <w:rPr>
          <w:rFonts w:asciiTheme="minorHAnsi" w:hAnsiTheme="minorHAnsi" w:cstheme="minorHAnsi"/>
        </w:rPr>
        <w:t>Full copies of all the units with their learning outcomes and assessment criteria are available on the members area of our website [</w:t>
      </w:r>
      <w:r w:rsidR="005E1199" w:rsidRPr="005E1199">
        <w:rPr>
          <w:rFonts w:asciiTheme="minorHAnsi" w:hAnsiTheme="minorHAnsi" w:cstheme="minorHAnsi"/>
          <w:color w:val="FF0000"/>
        </w:rPr>
        <w:t>LINK</w:t>
      </w:r>
      <w:r w:rsidR="005E1199">
        <w:rPr>
          <w:rFonts w:asciiTheme="minorHAnsi" w:hAnsiTheme="minorHAnsi" w:cstheme="minorHAnsi"/>
        </w:rPr>
        <w:t xml:space="preserve">: </w:t>
      </w:r>
      <w:r w:rsidR="005E1199" w:rsidRPr="005E1199">
        <w:rPr>
          <w:rFonts w:asciiTheme="minorHAnsi" w:hAnsiTheme="minorHAnsi" w:cstheme="minorHAnsi"/>
          <w:color w:val="FF0000"/>
        </w:rPr>
        <w:t>join here</w:t>
      </w:r>
      <w:r w:rsidR="005E1199">
        <w:rPr>
          <w:rFonts w:asciiTheme="minorHAnsi" w:hAnsiTheme="minorHAnsi" w:cstheme="minorHAnsi"/>
        </w:rPr>
        <w:t xml:space="preserve">]. </w:t>
      </w:r>
      <w:r w:rsidR="00D276D6">
        <w:rPr>
          <w:rFonts w:asciiTheme="minorHAnsi" w:hAnsiTheme="minorHAnsi" w:cstheme="minorHAnsi"/>
        </w:rPr>
        <w:t xml:space="preserve"> The AFEN Education programme which supports this qualification can be joined at any time. It is included in membership and is delivered in weekly 2-hour webinars which are recorded and accessible on our members area of our website 24/7.  </w:t>
      </w:r>
      <w:r>
        <w:rPr>
          <w:rFonts w:asciiTheme="minorHAnsi" w:hAnsiTheme="minorHAnsi" w:cstheme="minorHAnsi"/>
          <w:i/>
          <w:iCs/>
        </w:rPr>
        <w:t xml:space="preserve">Please note that there is an extra cost for accrediting for the qualification. </w:t>
      </w:r>
    </w:p>
    <w:p w14:paraId="5295E095" w14:textId="77777777" w:rsidR="000E7A29" w:rsidRDefault="005E1199" w:rsidP="00D276D6">
      <w:pPr>
        <w:spacing w:before="240"/>
        <w:rPr>
          <w:rFonts w:asciiTheme="minorHAnsi" w:hAnsiTheme="minorHAnsi" w:cstheme="minorHAnsi"/>
          <w:i/>
          <w:iCs/>
        </w:rPr>
      </w:pPr>
      <w:r w:rsidRPr="005E1199">
        <w:rPr>
          <w:rFonts w:asciiTheme="minorHAnsi" w:hAnsiTheme="minorHAnsi" w:cstheme="minorHAnsi"/>
          <w:b/>
          <w:bCs/>
          <w:sz w:val="32"/>
          <w:szCs w:val="32"/>
        </w:rPr>
        <w:t>MFEN</w:t>
      </w:r>
      <w:r>
        <w:rPr>
          <w:rFonts w:asciiTheme="minorHAnsi" w:hAnsiTheme="minorHAnsi" w:cstheme="minorHAnsi"/>
        </w:rPr>
        <w:t xml:space="preserve">: </w:t>
      </w:r>
      <w:r w:rsidR="00D276D6">
        <w:rPr>
          <w:rFonts w:asciiTheme="minorHAnsi" w:hAnsiTheme="minorHAnsi" w:cstheme="minorHAnsi"/>
        </w:rPr>
        <w:t>The MFEN competencies framework (</w:t>
      </w:r>
      <w:r w:rsidR="00D276D6" w:rsidRPr="00D276D6">
        <w:rPr>
          <w:rFonts w:asciiTheme="minorHAnsi" w:hAnsiTheme="minorHAnsi" w:cstheme="minorHAnsi"/>
          <w:color w:val="FF0000"/>
        </w:rPr>
        <w:t>LINK: MFEN Original Competencies Framework</w:t>
      </w:r>
      <w:r w:rsidR="00D276D6">
        <w:rPr>
          <w:rFonts w:asciiTheme="minorHAnsi" w:hAnsiTheme="minorHAnsi" w:cstheme="minorHAnsi"/>
        </w:rPr>
        <w:t xml:space="preserve">) is being used to develop the MFEN qualification, which should be available by Spring 2022. </w:t>
      </w:r>
      <w:r w:rsidR="00D276D6">
        <w:rPr>
          <w:rFonts w:asciiTheme="minorHAnsi" w:hAnsiTheme="minorHAnsi" w:cstheme="minorHAnsi"/>
        </w:rPr>
        <w:t xml:space="preserve">The </w:t>
      </w:r>
      <w:r w:rsidR="00D276D6">
        <w:rPr>
          <w:rFonts w:asciiTheme="minorHAnsi" w:hAnsiTheme="minorHAnsi" w:cstheme="minorHAnsi"/>
        </w:rPr>
        <w:t>M</w:t>
      </w:r>
      <w:r w:rsidR="00D276D6">
        <w:rPr>
          <w:rFonts w:asciiTheme="minorHAnsi" w:hAnsiTheme="minorHAnsi" w:cstheme="minorHAnsi"/>
        </w:rPr>
        <w:t xml:space="preserve">FEN Education programme </w:t>
      </w:r>
      <w:r w:rsidR="00D276D6">
        <w:rPr>
          <w:rFonts w:asciiTheme="minorHAnsi" w:hAnsiTheme="minorHAnsi" w:cstheme="minorHAnsi"/>
        </w:rPr>
        <w:t>that</w:t>
      </w:r>
      <w:r w:rsidR="00D276D6">
        <w:rPr>
          <w:rFonts w:asciiTheme="minorHAnsi" w:hAnsiTheme="minorHAnsi" w:cstheme="minorHAnsi"/>
        </w:rPr>
        <w:t xml:space="preserve"> supports this qualification can be joined at any time. It is included in membership and is delivered in weekly 2</w:t>
      </w:r>
      <w:r w:rsidR="00D276D6">
        <w:rPr>
          <w:rFonts w:asciiTheme="minorHAnsi" w:hAnsiTheme="minorHAnsi" w:cstheme="minorHAnsi"/>
        </w:rPr>
        <w:t>-</w:t>
      </w:r>
      <w:r w:rsidR="00D276D6">
        <w:rPr>
          <w:rFonts w:asciiTheme="minorHAnsi" w:hAnsiTheme="minorHAnsi" w:cstheme="minorHAnsi"/>
        </w:rPr>
        <w:t>hour webinars which are recorded and accessible on our members area of our website 24/7.</w:t>
      </w:r>
      <w:r w:rsidR="000E7A29">
        <w:rPr>
          <w:rFonts w:asciiTheme="minorHAnsi" w:hAnsiTheme="minorHAnsi" w:cstheme="minorHAnsi"/>
        </w:rPr>
        <w:t xml:space="preserve"> </w:t>
      </w:r>
      <w:r w:rsidR="000E7A29">
        <w:rPr>
          <w:rFonts w:asciiTheme="minorHAnsi" w:hAnsiTheme="minorHAnsi" w:cstheme="minorHAnsi"/>
        </w:rPr>
        <w:t>[</w:t>
      </w:r>
      <w:r w:rsidR="000E7A29" w:rsidRPr="005E1199">
        <w:rPr>
          <w:rFonts w:asciiTheme="minorHAnsi" w:hAnsiTheme="minorHAnsi" w:cstheme="minorHAnsi"/>
          <w:color w:val="FF0000"/>
        </w:rPr>
        <w:t>LINK</w:t>
      </w:r>
      <w:r w:rsidR="000E7A29">
        <w:rPr>
          <w:rFonts w:asciiTheme="minorHAnsi" w:hAnsiTheme="minorHAnsi" w:cstheme="minorHAnsi"/>
        </w:rPr>
        <w:t xml:space="preserve">: </w:t>
      </w:r>
      <w:r w:rsidR="000E7A29" w:rsidRPr="005E1199">
        <w:rPr>
          <w:rFonts w:asciiTheme="minorHAnsi" w:hAnsiTheme="minorHAnsi" w:cstheme="minorHAnsi"/>
          <w:color w:val="FF0000"/>
        </w:rPr>
        <w:t>join here</w:t>
      </w:r>
      <w:r w:rsidR="000E7A29">
        <w:rPr>
          <w:rFonts w:asciiTheme="minorHAnsi" w:hAnsiTheme="minorHAnsi" w:cstheme="minorHAnsi"/>
        </w:rPr>
        <w:t xml:space="preserve">].  </w:t>
      </w:r>
      <w:r w:rsidR="000E7A29">
        <w:rPr>
          <w:rFonts w:asciiTheme="minorHAnsi" w:hAnsiTheme="minorHAnsi" w:cstheme="minorHAnsi"/>
          <w:i/>
          <w:iCs/>
        </w:rPr>
        <w:t>Please note that there is an extra cost for accrediting for the qualification.</w:t>
      </w:r>
    </w:p>
    <w:p w14:paraId="75DE83CA" w14:textId="17BAEBAB" w:rsidR="00D276D6" w:rsidRPr="008C0268" w:rsidRDefault="00D276D6" w:rsidP="000E7A29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F</w:t>
      </w:r>
      <w:r w:rsidRPr="005E1199">
        <w:rPr>
          <w:rFonts w:asciiTheme="minorHAnsi" w:hAnsiTheme="minorHAnsi" w:cstheme="minorHAnsi"/>
          <w:b/>
          <w:bCs/>
          <w:sz w:val="32"/>
          <w:szCs w:val="32"/>
        </w:rPr>
        <w:t>FEN</w:t>
      </w:r>
      <w:r>
        <w:rPr>
          <w:rFonts w:asciiTheme="minorHAnsi" w:hAnsiTheme="minorHAnsi" w:cstheme="minorHAnsi"/>
        </w:rPr>
        <w:t xml:space="preserve">: The </w:t>
      </w:r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FEN competencies framework (</w:t>
      </w:r>
      <w:r w:rsidRPr="00D276D6">
        <w:rPr>
          <w:rFonts w:asciiTheme="minorHAnsi" w:hAnsiTheme="minorHAnsi" w:cstheme="minorHAnsi"/>
          <w:color w:val="FF0000"/>
        </w:rPr>
        <w:t xml:space="preserve">LINK: </w:t>
      </w:r>
      <w:r w:rsidRPr="00D276D6">
        <w:rPr>
          <w:rFonts w:asciiTheme="minorHAnsi" w:hAnsiTheme="minorHAnsi" w:cstheme="minorHAnsi"/>
          <w:color w:val="FF0000"/>
        </w:rPr>
        <w:t>F</w:t>
      </w:r>
      <w:r w:rsidRPr="00D276D6">
        <w:rPr>
          <w:rFonts w:asciiTheme="minorHAnsi" w:hAnsiTheme="minorHAnsi" w:cstheme="minorHAnsi"/>
          <w:color w:val="FF0000"/>
        </w:rPr>
        <w:t>FEN Original Competencies Framework</w:t>
      </w:r>
      <w:r>
        <w:rPr>
          <w:rFonts w:asciiTheme="minorHAnsi" w:hAnsiTheme="minorHAnsi" w:cstheme="minorHAnsi"/>
        </w:rPr>
        <w:t xml:space="preserve">) is being used to develop the MFEN qualification, which should be available </w:t>
      </w:r>
      <w:r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Spring 202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 w:rsidR="000E7A29">
        <w:rPr>
          <w:rFonts w:asciiTheme="minorHAnsi" w:hAnsiTheme="minorHAnsi" w:cstheme="minorHAnsi"/>
        </w:rPr>
        <w:t xml:space="preserve"> Later this year we will be developing an education programme for this level. </w:t>
      </w:r>
    </w:p>
    <w:p w14:paraId="562F7669" w14:textId="77777777" w:rsidR="00D276D6" w:rsidRPr="008C0268" w:rsidRDefault="00D276D6" w:rsidP="005E1199">
      <w:pPr>
        <w:spacing w:before="240"/>
        <w:rPr>
          <w:rFonts w:asciiTheme="minorHAnsi" w:hAnsiTheme="minorHAnsi" w:cstheme="minorHAnsi"/>
        </w:rPr>
      </w:pPr>
    </w:p>
    <w:sectPr w:rsidR="00D276D6" w:rsidRPr="008C0268" w:rsidSect="00BB10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FDE3" w14:textId="77777777" w:rsidR="00BB1092" w:rsidRDefault="00BB1092" w:rsidP="00BB1092">
      <w:pPr>
        <w:spacing w:before="0" w:after="0"/>
      </w:pPr>
      <w:r>
        <w:separator/>
      </w:r>
    </w:p>
  </w:endnote>
  <w:endnote w:type="continuationSeparator" w:id="0">
    <w:p w14:paraId="59B45502" w14:textId="77777777" w:rsidR="00BB1092" w:rsidRDefault="00BB1092" w:rsidP="00BB10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5FD8" w14:textId="77777777" w:rsidR="00BB1092" w:rsidRDefault="00BB1092" w:rsidP="00BB1092">
      <w:pPr>
        <w:spacing w:before="0" w:after="0"/>
      </w:pPr>
      <w:r>
        <w:separator/>
      </w:r>
    </w:p>
  </w:footnote>
  <w:footnote w:type="continuationSeparator" w:id="0">
    <w:p w14:paraId="30195417" w14:textId="77777777" w:rsidR="00BB1092" w:rsidRDefault="00BB1092" w:rsidP="00BB1092">
      <w:pPr>
        <w:spacing w:before="0" w:after="0"/>
      </w:pPr>
      <w:r>
        <w:continuationSeparator/>
      </w:r>
    </w:p>
  </w:footnote>
  <w:footnote w:id="1">
    <w:p w14:paraId="429DA4E2" w14:textId="5C720851" w:rsidR="00522646" w:rsidRDefault="00522646">
      <w:pPr>
        <w:pStyle w:val="FootnoteText"/>
      </w:pPr>
      <w:r>
        <w:rPr>
          <w:rStyle w:val="FootnoteReference"/>
        </w:rPr>
        <w:footnoteRef/>
      </w:r>
      <w:r>
        <w:t xml:space="preserve"> Jones G. 2021. The history of Emergency Nursing 1972 -2007. Gary J Jones CBE publications. March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59AA"/>
    <w:multiLevelType w:val="hybridMultilevel"/>
    <w:tmpl w:val="25DA8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2"/>
    <w:rsid w:val="00022EA2"/>
    <w:rsid w:val="000E7A29"/>
    <w:rsid w:val="00367DA6"/>
    <w:rsid w:val="003C6FE4"/>
    <w:rsid w:val="00492EBE"/>
    <w:rsid w:val="004A3631"/>
    <w:rsid w:val="004E1981"/>
    <w:rsid w:val="004F7178"/>
    <w:rsid w:val="00522646"/>
    <w:rsid w:val="00572C15"/>
    <w:rsid w:val="005A4C30"/>
    <w:rsid w:val="005E1199"/>
    <w:rsid w:val="006B24A9"/>
    <w:rsid w:val="008C0268"/>
    <w:rsid w:val="009A3201"/>
    <w:rsid w:val="009B5B6C"/>
    <w:rsid w:val="009D2B96"/>
    <w:rsid w:val="00A57562"/>
    <w:rsid w:val="00BB1092"/>
    <w:rsid w:val="00CD6A43"/>
    <w:rsid w:val="00CE68BE"/>
    <w:rsid w:val="00D276D6"/>
    <w:rsid w:val="00F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E204"/>
  <w15:chartTrackingRefBased/>
  <w15:docId w15:val="{48B8DAF1-DC91-41E5-A5F9-0B54404F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>
      <w:pPr>
        <w:spacing w:before="6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109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0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0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1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1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.uk.com/competency-framewo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242E-002C-46CD-A92E-49BC32D9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dcterms:created xsi:type="dcterms:W3CDTF">2021-10-02T14:31:00Z</dcterms:created>
  <dcterms:modified xsi:type="dcterms:W3CDTF">2021-10-02T14:31:00Z</dcterms:modified>
</cp:coreProperties>
</file>